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default" w:ascii="仿宋_GB2312" w:hAnsi="黑体" w:eastAsia="仿宋_GB2312" w:cs="黑体"/>
          <w:szCs w:val="32"/>
          <w:lang w:val="en-US" w:eastAsia="zh-CN"/>
        </w:rPr>
      </w:pPr>
      <w:r>
        <w:rPr>
          <w:rFonts w:hint="eastAsia" w:ascii="仿宋_GB2312" w:hAnsi="黑体" w:cs="黑体"/>
          <w:szCs w:val="32"/>
        </w:rPr>
        <w:t>附</w:t>
      </w:r>
      <w:r>
        <w:rPr>
          <w:rFonts w:hint="eastAsia" w:ascii="仿宋_GB2312" w:hAnsi="黑体" w:cs="黑体"/>
          <w:szCs w:val="32"/>
          <w:lang w:eastAsia="zh-CN"/>
        </w:rPr>
        <w:t>件</w:t>
      </w:r>
      <w:r>
        <w:rPr>
          <w:rFonts w:hint="eastAsia" w:ascii="仿宋_GB2312" w:hAnsi="黑体" w:cs="黑体"/>
          <w:szCs w:val="32"/>
          <w:lang w:val="en-US" w:eastAsia="zh-CN"/>
        </w:rPr>
        <w:t>2</w:t>
      </w:r>
    </w:p>
    <w:p>
      <w:pPr>
        <w:spacing w:line="560" w:lineRule="exact"/>
        <w:ind w:firstLine="0" w:firstLineChars="0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慈溪市“大优强”奖励申报表</w:t>
      </w:r>
      <w:r>
        <w:rPr>
          <w:rFonts w:hint="eastAsia" w:ascii="仿宋" w:hAnsi="仿宋" w:eastAsia="仿宋" w:cs="仿宋"/>
          <w:szCs w:val="32"/>
        </w:rPr>
        <w:t>（202</w:t>
      </w:r>
      <w:r>
        <w:rPr>
          <w:rFonts w:hint="eastAsia" w:ascii="仿宋" w:hAnsi="仿宋" w:eastAsia="仿宋" w:cs="仿宋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Cs w:val="32"/>
        </w:rPr>
        <w:t>年度）</w:t>
      </w:r>
    </w:p>
    <w:p>
      <w:pPr>
        <w:spacing w:line="560" w:lineRule="exact"/>
        <w:ind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申报企业（盖章）：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单位：万元（保留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位小数）、%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65"/>
        <w:gridCol w:w="319"/>
        <w:gridCol w:w="755"/>
        <w:gridCol w:w="367"/>
        <w:gridCol w:w="1143"/>
        <w:gridCol w:w="748"/>
        <w:gridCol w:w="762"/>
        <w:gridCol w:w="755"/>
        <w:gridCol w:w="374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60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申报选项：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申报口径</w:t>
            </w:r>
          </w:p>
        </w:tc>
        <w:tc>
          <w:tcPr>
            <w:tcW w:w="1441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集团</w:t>
            </w:r>
          </w:p>
        </w:tc>
        <w:tc>
          <w:tcPr>
            <w:tcW w:w="1891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独立法人</w:t>
            </w:r>
          </w:p>
        </w:tc>
        <w:tc>
          <w:tcPr>
            <w:tcW w:w="18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60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申报企业基本情况：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申报企业名称</w:t>
            </w:r>
          </w:p>
        </w:tc>
        <w:tc>
          <w:tcPr>
            <w:tcW w:w="226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社会统一信用代码</w:t>
            </w:r>
          </w:p>
        </w:tc>
        <w:tc>
          <w:tcPr>
            <w:tcW w:w="22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60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子公司基本情况（集团申报口径需填写）：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20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子公司企业名称</w:t>
            </w:r>
          </w:p>
        </w:tc>
        <w:tc>
          <w:tcPr>
            <w:tcW w:w="3020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社会统一信用代码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申报企业占股比例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020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</w:p>
        </w:tc>
        <w:tc>
          <w:tcPr>
            <w:tcW w:w="3020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02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020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</w:p>
        </w:tc>
        <w:tc>
          <w:tcPr>
            <w:tcW w:w="3020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020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</w:p>
        </w:tc>
        <w:tc>
          <w:tcPr>
            <w:tcW w:w="3020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60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4、税务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指标（需提供税务部门出具的证明或有税务部门盖章的财务报表）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2年营业收入</w:t>
            </w:r>
          </w:p>
        </w:tc>
        <w:tc>
          <w:tcPr>
            <w:tcW w:w="5673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2023年营业收入</w:t>
            </w:r>
          </w:p>
        </w:tc>
        <w:tc>
          <w:tcPr>
            <w:tcW w:w="5673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60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5.技改投资数据（需提供相关证明材料）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2022年技改投资</w:t>
            </w:r>
          </w:p>
        </w:tc>
        <w:tc>
          <w:tcPr>
            <w:tcW w:w="5673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年技改投资</w:t>
            </w:r>
          </w:p>
        </w:tc>
        <w:tc>
          <w:tcPr>
            <w:tcW w:w="5673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60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.统计指标（口径和上报统计局数据保持一致，并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1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OLE_LINK1" w:colFirst="1" w:colLast="1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增加值</w:t>
            </w:r>
          </w:p>
        </w:tc>
        <w:tc>
          <w:tcPr>
            <w:tcW w:w="2206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营业税金及附加</w:t>
            </w:r>
          </w:p>
        </w:tc>
        <w:tc>
          <w:tcPr>
            <w:tcW w:w="5673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1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营业利润</w:t>
            </w:r>
          </w:p>
        </w:tc>
        <w:tc>
          <w:tcPr>
            <w:tcW w:w="5673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1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应交增值税</w:t>
            </w:r>
          </w:p>
        </w:tc>
        <w:tc>
          <w:tcPr>
            <w:tcW w:w="5673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1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应付职工薪酬</w:t>
            </w:r>
          </w:p>
        </w:tc>
        <w:tc>
          <w:tcPr>
            <w:tcW w:w="5673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1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本年折旧</w:t>
            </w:r>
          </w:p>
        </w:tc>
        <w:tc>
          <w:tcPr>
            <w:tcW w:w="5673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9060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镇（街道、园区）经发部门意见：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</w:tc>
      </w:tr>
    </w:tbl>
    <w:p>
      <w:pPr>
        <w:spacing w:line="560" w:lineRule="exact"/>
        <w:ind w:firstLine="0" w:firstLineChars="0"/>
      </w:pPr>
      <w:r>
        <w:rPr>
          <w:rFonts w:hint="eastAsia" w:ascii="仿宋" w:hAnsi="仿宋" w:eastAsia="仿宋" w:cs="仿宋"/>
          <w:sz w:val="28"/>
          <w:szCs w:val="28"/>
        </w:rPr>
        <w:t xml:space="preserve">企业填报人：            职务：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电话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87" w:left="1588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80D9E"/>
    <w:rsid w:val="079C54C6"/>
    <w:rsid w:val="09C1637F"/>
    <w:rsid w:val="10080D9E"/>
    <w:rsid w:val="12151460"/>
    <w:rsid w:val="170A61DB"/>
    <w:rsid w:val="21E93845"/>
    <w:rsid w:val="29110813"/>
    <w:rsid w:val="31B826F7"/>
    <w:rsid w:val="31EC200B"/>
    <w:rsid w:val="443E03CF"/>
    <w:rsid w:val="4A1F24F1"/>
    <w:rsid w:val="5B285444"/>
    <w:rsid w:val="78C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2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2023-01-09T00:55:00Z</dcterms:created>
  <dc:creator>俞可</dc:creator>
  <cp:lastModifiedBy>俞可</cp:lastModifiedBy>
  <cp:lastPrinted>2024-01-11T06:35:28Z</cp:lastPrinted>
  <dcterms:modified xsi:type="dcterms:W3CDTF">2024-01-11T06:42:57Z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