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黑体" w:hAnsi="Times New Roman" w:eastAsia="黑体" w:cs="黑体"/>
          <w:szCs w:val="32"/>
        </w:rPr>
      </w:pPr>
      <w:bookmarkStart w:id="51" w:name="_GoBack"/>
      <w:bookmarkEnd w:id="51"/>
      <w:r>
        <w:rPr>
          <w:rFonts w:hint="eastAsia" w:ascii="黑体" w:hAnsi="Times New Roman" w:eastAsia="黑体" w:cs="黑体"/>
          <w:szCs w:val="32"/>
        </w:rPr>
        <w:t>附件2-</w:t>
      </w:r>
      <w:r>
        <w:rPr>
          <w:rFonts w:ascii="黑体" w:hAnsi="Times New Roman" w:eastAsia="黑体" w:cs="黑体"/>
          <w:szCs w:val="32"/>
        </w:rPr>
        <w:t>1</w:t>
      </w:r>
    </w:p>
    <w:p>
      <w:pPr>
        <w:spacing w:line="500" w:lineRule="atLeast"/>
        <w:ind w:firstLine="0" w:firstLineChars="0"/>
        <w:jc w:val="center"/>
        <w:rPr>
          <w:rFonts w:ascii="创艺简标宋" w:hAnsi="方正小标宋简体" w:eastAsia="创艺简标宋"/>
          <w:sz w:val="44"/>
          <w:szCs w:val="44"/>
        </w:rPr>
      </w:pPr>
    </w:p>
    <w:p>
      <w:pPr>
        <w:pStyle w:val="8"/>
      </w:pP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宁波市市级优秀“小快轻准”数字化产品</w:t>
      </w: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sz w:val="84"/>
          <w:szCs w:val="84"/>
        </w:rPr>
        <w:t>申报书</w:t>
      </w:r>
    </w:p>
    <w:p>
      <w:pPr>
        <w:spacing w:line="600" w:lineRule="exact"/>
        <w:ind w:firstLine="640"/>
        <w:jc w:val="center"/>
        <w:rPr>
          <w:rFonts w:ascii="楷体_GB2312" w:hAnsi="楷体_GB2312" w:eastAsia="楷体_GB2312" w:cs="楷体_GB2312"/>
          <w:szCs w:val="32"/>
        </w:rPr>
      </w:pPr>
    </w:p>
    <w:p>
      <w:pPr>
        <w:spacing w:line="600" w:lineRule="exact"/>
        <w:ind w:firstLine="640"/>
        <w:jc w:val="center"/>
        <w:rPr>
          <w:szCs w:val="32"/>
        </w:rPr>
      </w:pPr>
    </w:p>
    <w:p>
      <w:pPr>
        <w:spacing w:line="600" w:lineRule="exact"/>
        <w:ind w:firstLine="640"/>
        <w:jc w:val="center"/>
        <w:rPr>
          <w:szCs w:val="32"/>
        </w:rPr>
      </w:pP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申报</w:t>
      </w:r>
      <w:r>
        <w:rPr>
          <w:rFonts w:hint="eastAsia"/>
          <w:szCs w:val="32"/>
        </w:rPr>
        <w:t>企业名称</w:t>
      </w:r>
      <w:r>
        <w:rPr>
          <w:szCs w:val="32"/>
        </w:rPr>
        <w:t>：</w:t>
      </w:r>
      <w:r>
        <w:rPr>
          <w:szCs w:val="32"/>
          <w:u w:val="single"/>
        </w:rPr>
        <w:t xml:space="preserve">                         </w:t>
      </w:r>
      <w:r>
        <w:rPr>
          <w:szCs w:val="32"/>
        </w:rPr>
        <w:t>（盖章）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rFonts w:hint="eastAsia"/>
          <w:szCs w:val="32"/>
        </w:rPr>
        <w:t>企业</w:t>
      </w:r>
      <w:r>
        <w:rPr>
          <w:szCs w:val="32"/>
        </w:rPr>
        <w:t>地址：</w:t>
      </w:r>
      <w:r>
        <w:rPr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联</w:t>
      </w:r>
      <w:r>
        <w:rPr>
          <w:rFonts w:hint="eastAsia"/>
          <w:szCs w:val="32"/>
        </w:rPr>
        <w:t xml:space="preserve"> </w:t>
      </w:r>
      <w:r>
        <w:rPr>
          <w:szCs w:val="32"/>
        </w:rPr>
        <w:t>系</w:t>
      </w:r>
      <w:r>
        <w:rPr>
          <w:rFonts w:hint="eastAsia"/>
          <w:szCs w:val="32"/>
        </w:rPr>
        <w:t xml:space="preserve"> </w:t>
      </w:r>
      <w:r>
        <w:rPr>
          <w:szCs w:val="32"/>
        </w:rPr>
        <w:t>人：</w:t>
      </w:r>
      <w:r>
        <w:rPr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联系电话：</w:t>
      </w:r>
      <w:r>
        <w:rPr>
          <w:szCs w:val="32"/>
          <w:u w:val="single"/>
        </w:rPr>
        <w:t xml:space="preserve"> （固定电话和手机）                 </w:t>
      </w:r>
    </w:p>
    <w:p>
      <w:pPr>
        <w:spacing w:line="580" w:lineRule="exact"/>
        <w:ind w:left="431" w:hanging="431" w:firstLineChars="0"/>
        <w:jc w:val="center"/>
        <w:rPr>
          <w:rFonts w:ascii="创艺简标宋" w:hAnsi="Times New Roman" w:eastAsia="创艺简标宋" w:cs="创艺简标宋"/>
          <w:kern w:val="44"/>
          <w:sz w:val="40"/>
          <w:szCs w:val="40"/>
        </w:rPr>
      </w:pPr>
    </w:p>
    <w:p>
      <w:pPr>
        <w:spacing w:line="580" w:lineRule="exact"/>
        <w:ind w:left="431" w:hanging="431" w:firstLineChars="0"/>
        <w:jc w:val="center"/>
        <w:rPr>
          <w:rFonts w:hint="eastAsia" w:ascii="创艺简标宋" w:hAnsi="Times New Roman" w:eastAsia="创艺简标宋" w:cs="创艺简标宋"/>
          <w:kern w:val="44"/>
          <w:sz w:val="40"/>
          <w:szCs w:val="40"/>
        </w:rPr>
      </w:pPr>
    </w:p>
    <w:p>
      <w:pPr>
        <w:pStyle w:val="2"/>
        <w:ind w:left="640" w:firstLine="420"/>
        <w:rPr>
          <w:rFonts w:hint="eastAsia"/>
        </w:rPr>
      </w:pPr>
    </w:p>
    <w:p>
      <w:pPr>
        <w:pStyle w:val="3"/>
        <w:ind w:left="640" w:firstLine="420"/>
      </w:pPr>
    </w:p>
    <w:p>
      <w:pPr>
        <w:spacing w:line="580" w:lineRule="exact"/>
        <w:ind w:left="431" w:hanging="431" w:firstLineChars="0"/>
        <w:jc w:val="center"/>
        <w:rPr>
          <w:rFonts w:ascii="创艺简标宋" w:hAnsi="Times New Roman" w:eastAsia="创艺简标宋" w:cs="创艺简标宋"/>
          <w:kern w:val="44"/>
          <w:sz w:val="40"/>
          <w:szCs w:val="40"/>
        </w:rPr>
      </w:pPr>
    </w:p>
    <w:p>
      <w:pPr>
        <w:widowControl/>
        <w:spacing w:line="360" w:lineRule="auto"/>
        <w:ind w:firstLine="0" w:firstLineChars="0"/>
        <w:jc w:val="center"/>
        <w:rPr>
          <w:rFonts w:hint="eastAsia"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宁波市经济和信息化局 制</w:t>
      </w:r>
    </w:p>
    <w:p>
      <w:pPr>
        <w:spacing w:line="360" w:lineRule="auto"/>
        <w:ind w:firstLine="0" w:firstLineChars="0"/>
        <w:jc w:val="center"/>
        <w:rPr>
          <w:rFonts w:hint="eastAsia"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20  年  月  日</w:t>
      </w:r>
    </w:p>
    <w:p>
      <w:pPr>
        <w:pStyle w:val="2"/>
        <w:ind w:left="640" w:firstLine="42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74" w:bottom="1814" w:left="1588" w:header="851" w:footer="1020" w:gutter="0"/>
          <w:cols w:space="720" w:num="1"/>
          <w:titlePg/>
          <w:docGrid w:linePitch="435" w:charSpace="0"/>
        </w:sectPr>
      </w:pPr>
    </w:p>
    <w:p>
      <w:pPr>
        <w:ind w:firstLine="0" w:firstLineChars="0"/>
        <w:rPr>
          <w:rFonts w:ascii="方正小标宋简体" w:eastAsia="方正小标宋简体"/>
          <w:szCs w:val="32"/>
        </w:rPr>
      </w:pPr>
      <w:bookmarkStart w:id="0" w:name="_Toc23997"/>
      <w:bookmarkStart w:id="1" w:name="_Toc19342"/>
      <w:bookmarkStart w:id="2" w:name="_Toc2465"/>
    </w:p>
    <w:p>
      <w:pPr>
        <w:ind w:firstLine="0" w:firstLineChars="0"/>
        <w:jc w:val="center"/>
        <w:rPr>
          <w:rFonts w:ascii="方正小标宋简体" w:hAnsi="创艺简标宋" w:eastAsia="方正小标宋简体" w:cs="创艺简标宋"/>
        </w:rPr>
      </w:pPr>
      <w:r>
        <w:rPr>
          <w:rFonts w:hint="eastAsia" w:ascii="方正小标宋简体" w:eastAsia="方正小标宋简体"/>
          <w:sz w:val="44"/>
          <w:szCs w:val="32"/>
        </w:rPr>
        <w:t>申报材料真实性声明</w:t>
      </w:r>
      <w:bookmarkEnd w:id="0"/>
    </w:p>
    <w:p>
      <w:pPr>
        <w:ind w:firstLine="0" w:firstLineChars="0"/>
        <w:rPr>
          <w:rFonts w:ascii="Calibri" w:hAnsi="Calibri" w:eastAsia="宋体" w:cs="Times New Roman"/>
          <w:sz w:val="21"/>
          <w:szCs w:val="24"/>
        </w:rPr>
      </w:pP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本公司声明，本公司所提交的所有申报材料是真实、完整、有效的，如存在提供虚假资料或凭证行为，无论项目最终是否获得资助，由此产生的法律责任及其他所有后果，本公司都将全部承担。</w:t>
      </w: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</w:p>
    <w:p>
      <w:pPr>
        <w:snapToGrid w:val="0"/>
        <w:spacing w:line="580" w:lineRule="exact"/>
        <w:ind w:firstLine="0" w:firstLineChars="0"/>
        <w:jc w:val="right"/>
        <w:rPr>
          <w:rFonts w:ascii="仿宋_GB2312" w:hAnsi="仿宋_GB2312" w:cs="仿宋_GB2312"/>
          <w:szCs w:val="32"/>
        </w:rPr>
      </w:pPr>
    </w:p>
    <w:p>
      <w:pPr>
        <w:wordWrap w:val="0"/>
        <w:snapToGrid w:val="0"/>
        <w:spacing w:line="580" w:lineRule="exact"/>
        <w:ind w:right="2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法定代表人（签字）：      </w:t>
      </w:r>
      <w:r>
        <w:rPr>
          <w:rFonts w:ascii="仿宋_GB2312" w:hAnsi="仿宋_GB2312" w:eastAsia="宋体" w:cs="仿宋_GB2312"/>
          <w:szCs w:val="32"/>
          <w:lang w:val="en"/>
        </w:rPr>
        <w:t xml:space="preserve">  </w:t>
      </w:r>
      <w:r>
        <w:rPr>
          <w:rFonts w:hint="eastAsia" w:ascii="仿宋_GB2312" w:hAnsi="仿宋_GB2312" w:cs="仿宋_GB2312"/>
          <w:szCs w:val="32"/>
        </w:rPr>
        <w:t xml:space="preserve">   建设单位（盖章）</w:t>
      </w:r>
    </w:p>
    <w:p>
      <w:pPr>
        <w:wordWrap w:val="0"/>
        <w:snapToGrid w:val="0"/>
        <w:spacing w:line="580" w:lineRule="exact"/>
        <w:ind w:right="240" w:firstLine="0" w:firstLineChars="0"/>
        <w:rPr>
          <w:rFonts w:ascii="仿宋_GB2312" w:hAnsi="仿宋_GB2312" w:cs="仿宋_GB2312"/>
          <w:szCs w:val="32"/>
        </w:rPr>
      </w:pPr>
    </w:p>
    <w:p>
      <w:pPr>
        <w:ind w:firstLine="640"/>
      </w:pPr>
    </w:p>
    <w:p>
      <w:pPr>
        <w:ind w:firstLine="640"/>
        <w:rPr>
          <w:rFonts w:ascii="黑体" w:hAnsi="黑体" w:eastAsia="黑体" w:cs="黑体"/>
          <w:kern w:val="44"/>
          <w:sz w:val="21"/>
          <w:szCs w:val="32"/>
        </w:rPr>
      </w:pPr>
      <w:r>
        <w:rPr>
          <w:rFonts w:hint="eastAsia" w:ascii="仿宋_GB2312" w:hAnsi="仿宋_GB2312" w:cs="仿宋_GB2312"/>
          <w:szCs w:val="32"/>
        </w:rPr>
        <w:t>年   月   日</w:t>
      </w:r>
      <w:r>
        <w:rPr>
          <w:rFonts w:hint="eastAsia" w:ascii="仿宋_GB2312" w:hAnsi="仿宋_GB2312" w:eastAsia="宋体" w:cs="仿宋_GB2312"/>
          <w:szCs w:val="32"/>
        </w:rPr>
        <w:t xml:space="preserve">        </w:t>
      </w:r>
      <w:r>
        <w:rPr>
          <w:rFonts w:hint="eastAsia" w:ascii="黑体" w:hAnsi="黑体" w:eastAsia="黑体" w:cs="黑体"/>
          <w:kern w:val="44"/>
          <w:sz w:val="21"/>
          <w:szCs w:val="32"/>
        </w:rPr>
        <w:br w:type="page"/>
      </w:r>
    </w:p>
    <w:sdt>
      <w:sdtPr>
        <w:rPr>
          <w:rFonts w:hint="eastAsia" w:ascii="黑体" w:hAnsi="黑体" w:eastAsia="黑体" w:cs="黑体"/>
          <w:szCs w:val="32"/>
        </w:rPr>
        <w:id w:val="147479050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/>
          <w:szCs w:val="32"/>
        </w:rPr>
      </w:sdtEndPr>
      <w:sdtContent>
        <w:p>
          <w:pPr>
            <w:spacing w:line="580" w:lineRule="exact"/>
            <w:ind w:firstLine="0" w:firstLineChars="0"/>
            <w:jc w:val="center"/>
            <w:rPr>
              <w:rFonts w:ascii="黑体" w:hAnsi="黑体" w:eastAsia="黑体" w:cs="黑体"/>
              <w:szCs w:val="32"/>
            </w:rPr>
          </w:pPr>
          <w:r>
            <w:rPr>
              <w:rFonts w:hint="eastAsia" w:ascii="黑体" w:hAnsi="黑体" w:eastAsia="黑体" w:cs="黑体"/>
              <w:szCs w:val="32"/>
            </w:rPr>
            <w:t>目 录</w:t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  <w:rPr>
              <w:b w:val="0"/>
              <w:sz w:val="30"/>
              <w:szCs w:val="30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"_Toc21917"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sz w:val="30"/>
              <w:szCs w:val="30"/>
            </w:rPr>
            <w:t>一、项目申报表</w:t>
          </w:r>
          <w:r>
            <w:rPr>
              <w:b w:val="0"/>
              <w:sz w:val="30"/>
              <w:szCs w:val="30"/>
            </w:rPr>
            <w:tab/>
          </w:r>
          <w:r>
            <w:rPr>
              <w:b w:val="0"/>
              <w:sz w:val="30"/>
              <w:szCs w:val="30"/>
            </w:rPr>
            <w:fldChar w:fldCharType="begin"/>
          </w:r>
          <w:r>
            <w:rPr>
              <w:b w:val="0"/>
              <w:sz w:val="30"/>
              <w:szCs w:val="30"/>
            </w:rPr>
            <w:instrText xml:space="preserve"> PAGEREF _Toc21917 \h </w:instrText>
          </w:r>
          <w:r>
            <w:rPr>
              <w:b w:val="0"/>
              <w:sz w:val="30"/>
              <w:szCs w:val="30"/>
            </w:rPr>
            <w:fldChar w:fldCharType="separate"/>
          </w:r>
          <w:r>
            <w:rPr>
              <w:b w:val="0"/>
              <w:sz w:val="30"/>
              <w:szCs w:val="30"/>
            </w:rPr>
            <w:t>1</w:t>
          </w:r>
          <w:r>
            <w:rPr>
              <w:b w:val="0"/>
              <w:sz w:val="30"/>
              <w:szCs w:val="30"/>
            </w:rPr>
            <w:fldChar w:fldCharType="end"/>
          </w:r>
          <w:r>
            <w:rPr>
              <w:b w:val="0"/>
              <w:sz w:val="30"/>
              <w:szCs w:val="3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  <w:rPr>
              <w:b w:val="0"/>
              <w:sz w:val="30"/>
              <w:szCs w:val="30"/>
            </w:rPr>
          </w:pPr>
          <w:r>
            <w:fldChar w:fldCharType="begin"/>
          </w:r>
          <w:r>
            <w:instrText xml:space="preserve"> HYPERLINK \l "_Toc27400"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sz w:val="30"/>
              <w:szCs w:val="30"/>
            </w:rPr>
            <w:t>二、“小快轻准”产品介绍（分产品逐个介绍）</w:t>
          </w:r>
          <w:r>
            <w:rPr>
              <w:b w:val="0"/>
              <w:sz w:val="30"/>
              <w:szCs w:val="30"/>
            </w:rPr>
            <w:tab/>
          </w:r>
          <w:r>
            <w:rPr>
              <w:b w:val="0"/>
              <w:sz w:val="30"/>
              <w:szCs w:val="30"/>
            </w:rPr>
            <w:fldChar w:fldCharType="begin"/>
          </w:r>
          <w:r>
            <w:rPr>
              <w:b w:val="0"/>
              <w:sz w:val="30"/>
              <w:szCs w:val="30"/>
            </w:rPr>
            <w:instrText xml:space="preserve"> PAGEREF _Toc27400 \h </w:instrText>
          </w:r>
          <w:r>
            <w:rPr>
              <w:b w:val="0"/>
              <w:sz w:val="30"/>
              <w:szCs w:val="30"/>
            </w:rPr>
            <w:fldChar w:fldCharType="separate"/>
          </w:r>
          <w:r>
            <w:rPr>
              <w:b w:val="0"/>
              <w:sz w:val="30"/>
              <w:szCs w:val="30"/>
            </w:rPr>
            <w:t>1</w:t>
          </w:r>
          <w:r>
            <w:rPr>
              <w:b w:val="0"/>
              <w:sz w:val="30"/>
              <w:szCs w:val="30"/>
            </w:rPr>
            <w:fldChar w:fldCharType="end"/>
          </w:r>
          <w:r>
            <w:rPr>
              <w:b w:val="0"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"_Toc25360"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3.1总体功能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_Toc25360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"_Toc6478"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3.2核心能力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_Toc6478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"_Toc1533"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3.3保障能力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_Toc1533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"_Toc4713"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3.4推广价值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_Toc4713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"_Toc13233"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3.5综合绩效提升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_Toc13233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sz w:val="30"/>
              <w:szCs w:val="30"/>
            </w:rPr>
          </w:pPr>
          <w:r>
            <w:fldChar w:fldCharType="begin"/>
          </w:r>
          <w:r>
            <w:instrText xml:space="preserve"> HYPERLINK \l "_Toc612"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sz w:val="30"/>
              <w:szCs w:val="30"/>
            </w:rPr>
            <w:t>3.6示范价值</w:t>
          </w:r>
          <w:r>
            <w:rPr>
              <w:sz w:val="30"/>
              <w:szCs w:val="30"/>
            </w:rPr>
            <w:tab/>
          </w:r>
          <w:r>
            <w:rPr>
              <w:sz w:val="30"/>
              <w:szCs w:val="30"/>
            </w:rPr>
            <w:fldChar w:fldCharType="begin"/>
          </w:r>
          <w:r>
            <w:rPr>
              <w:sz w:val="30"/>
              <w:szCs w:val="30"/>
            </w:rPr>
            <w:instrText xml:space="preserve"> PAGEREF _Toc612 \h </w:instrText>
          </w:r>
          <w:r>
            <w:rPr>
              <w:sz w:val="30"/>
              <w:szCs w:val="30"/>
            </w:rPr>
            <w:fldChar w:fldCharType="separate"/>
          </w:r>
          <w:r>
            <w:rPr>
              <w:sz w:val="30"/>
              <w:szCs w:val="30"/>
            </w:rPr>
            <w:t>1</w:t>
          </w:r>
          <w:r>
            <w:rPr>
              <w:sz w:val="30"/>
              <w:szCs w:val="30"/>
            </w:rPr>
            <w:fldChar w:fldCharType="end"/>
          </w:r>
          <w:r>
            <w:rPr>
              <w:sz w:val="30"/>
              <w:szCs w:val="3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</w:pPr>
          <w:r>
            <w:fldChar w:fldCharType="begin"/>
          </w:r>
          <w:r>
            <w:instrText xml:space="preserve"> HYPERLINK \l "_Toc11286"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sz w:val="30"/>
              <w:szCs w:val="30"/>
            </w:rPr>
            <w:t>三、佐证材料</w:t>
          </w:r>
          <w:r>
            <w:rPr>
              <w:b w:val="0"/>
              <w:sz w:val="30"/>
              <w:szCs w:val="30"/>
            </w:rPr>
            <w:tab/>
          </w:r>
          <w:r>
            <w:rPr>
              <w:b w:val="0"/>
              <w:sz w:val="30"/>
              <w:szCs w:val="30"/>
            </w:rPr>
            <w:fldChar w:fldCharType="begin"/>
          </w:r>
          <w:r>
            <w:rPr>
              <w:b w:val="0"/>
              <w:sz w:val="30"/>
              <w:szCs w:val="30"/>
            </w:rPr>
            <w:instrText xml:space="preserve"> PAGEREF _Toc11286 \h </w:instrText>
          </w:r>
          <w:r>
            <w:rPr>
              <w:b w:val="0"/>
              <w:sz w:val="30"/>
              <w:szCs w:val="30"/>
            </w:rPr>
            <w:fldChar w:fldCharType="separate"/>
          </w:r>
          <w:r>
            <w:rPr>
              <w:b w:val="0"/>
              <w:sz w:val="30"/>
              <w:szCs w:val="30"/>
            </w:rPr>
            <w:t>1</w:t>
          </w:r>
          <w:r>
            <w:rPr>
              <w:b w:val="0"/>
              <w:sz w:val="30"/>
              <w:szCs w:val="30"/>
            </w:rPr>
            <w:fldChar w:fldCharType="end"/>
          </w:r>
          <w:r>
            <w:rPr>
              <w:b w:val="0"/>
              <w:sz w:val="30"/>
              <w:szCs w:val="30"/>
            </w:rPr>
            <w:fldChar w:fldCharType="end"/>
          </w:r>
        </w:p>
        <w:p>
          <w:pPr>
            <w:ind w:firstLine="640"/>
          </w:pPr>
          <w:r>
            <w:fldChar w:fldCharType="end"/>
          </w:r>
        </w:p>
      </w:sdtContent>
    </w:sdt>
    <w:p>
      <w:pPr>
        <w:ind w:firstLine="560"/>
        <w:rPr>
          <w:rFonts w:ascii="黑体" w:hAnsi="黑体" w:eastAsia="黑体" w:cs="黑体"/>
          <w:sz w:val="28"/>
          <w:szCs w:val="28"/>
        </w:rPr>
        <w:sectPr>
          <w:footerReference r:id="rId11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28"/>
          <w:szCs w:val="28"/>
        </w:rPr>
        <w:br w:type="page"/>
      </w:r>
    </w:p>
    <w:p>
      <w:pPr>
        <w:ind w:firstLine="640"/>
        <w:outlineLvl w:val="0"/>
        <w:rPr>
          <w:szCs w:val="32"/>
        </w:rPr>
      </w:pPr>
      <w:bookmarkStart w:id="3" w:name="_Toc16805"/>
      <w:bookmarkStart w:id="4" w:name="_Toc20305"/>
      <w:bookmarkStart w:id="5" w:name="_Toc21917"/>
      <w:bookmarkStart w:id="6" w:name="_Toc8914"/>
      <w:r>
        <w:rPr>
          <w:rFonts w:hint="eastAsia" w:ascii="黑体" w:hAnsi="黑体" w:eastAsia="黑体" w:cs="黑体"/>
          <w:szCs w:val="32"/>
        </w:rPr>
        <w:t>一、项目申报表</w:t>
      </w:r>
      <w:bookmarkEnd w:id="1"/>
      <w:bookmarkEnd w:id="2"/>
      <w:bookmarkEnd w:id="3"/>
      <w:bookmarkEnd w:id="4"/>
      <w:bookmarkEnd w:id="5"/>
      <w:bookmarkEnd w:id="6"/>
    </w:p>
    <w:tbl>
      <w:tblPr>
        <w:tblStyle w:val="17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1359"/>
        <w:gridCol w:w="1552"/>
        <w:gridCol w:w="85"/>
        <w:gridCol w:w="1147"/>
        <w:gridCol w:w="315"/>
        <w:gridCol w:w="1221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8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bookmarkStart w:id="7" w:name="_Toc20404"/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企业基本信息</w:t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企业名称</w:t>
            </w:r>
          </w:p>
        </w:tc>
        <w:tc>
          <w:tcPr>
            <w:tcW w:w="73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统一社会信用代码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属地</w:t>
            </w:r>
          </w:p>
        </w:tc>
        <w:tc>
          <w:tcPr>
            <w:tcW w:w="3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法人代表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联系人</w:t>
            </w:r>
          </w:p>
        </w:tc>
        <w:tc>
          <w:tcPr>
            <w:tcW w:w="3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联系方式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邮箱</w:t>
            </w:r>
          </w:p>
        </w:tc>
        <w:tc>
          <w:tcPr>
            <w:tcW w:w="3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bCs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73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8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bookmarkStart w:id="8" w:name="_Toc18470"/>
            <w:bookmarkStart w:id="9" w:name="_Toc12481"/>
            <w:bookmarkStart w:id="10" w:name="_Toc27751"/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企业服务能力</w:t>
            </w:r>
            <w:bookmarkEnd w:id="8"/>
          </w:p>
        </w:tc>
      </w:tr>
      <w:bookmarkEnd w:id="9"/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" w:hRule="atLeast"/>
          <w:jc w:val="center"/>
        </w:trPr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基础信息</w:t>
            </w:r>
          </w:p>
        </w:tc>
        <w:tc>
          <w:tcPr>
            <w:tcW w:w="73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近五年服务中小企业数字化转型数量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家；</w:t>
            </w:r>
          </w:p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近五年服务专精特新中小企业数量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家；</w:t>
            </w:r>
          </w:p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近五年服务专精特新“小巨人”企业数量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" w:hRule="atLeast"/>
          <w:jc w:val="center"/>
        </w:trPr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73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全职员工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数量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  <w:lang w:eastAsia="zh-Hans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人；</w:t>
            </w:r>
          </w:p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其中：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研发人员数量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  <w:lang w:eastAsia="zh-Hans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人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OT类人员数量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人，数字化技术人员数量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Hans"/>
              </w:rPr>
              <w:t>荣誉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资质</w:t>
            </w:r>
          </w:p>
        </w:tc>
        <w:tc>
          <w:tcPr>
            <w:tcW w:w="73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获得相关资质荣誉，如CMM/CMMI认证级别、ISO27001信息安全认证、高新技术企业、其他国家/省级称号，主持或参与团体/行业/国家标准（技术规范）的制定等（提供佐证材料）。可填“无”。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9" w:hRule="atLeast"/>
          <w:jc w:val="center"/>
        </w:trPr>
        <w:tc>
          <w:tcPr>
            <w:tcW w:w="8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“小快轻准”产品（可填报多个产品，按申报优先级排序）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产品名称1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500" w:lineRule="exact"/>
              <w:ind w:firstLine="0" w:firstLineChars="0"/>
              <w:jc w:val="left"/>
              <w:rPr>
                <w:rFonts w:ascii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属性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服务行业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服务业务环节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企业应用数（家）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部署周期（月）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部署价格（万元）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通用型</w:t>
            </w:r>
          </w:p>
          <w:p>
            <w:pPr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特定行业型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□绿色石化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□关键基础件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□磁性材料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□纺织服装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□家电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□汽车零部件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黑体" w:hAnsi="黑体" w:eastAsia="黑体" w:cs="黑体"/>
                <w:i/>
                <w:iCs/>
                <w:snapToGrid w:val="0"/>
                <w:color w:val="C3BD96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研发设计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生产制造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质量管理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运营管理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仓储物流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网络及数据安全</w:t>
            </w:r>
          </w:p>
          <w:p>
            <w:pPr>
              <w:pStyle w:val="8"/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u w:val="single"/>
              </w:rPr>
              <w:t xml:space="preserve">      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云部署：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本地部署：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云部署：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本地部署：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产品已获得自主知识产权情况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ind w:firstLine="0" w:firstLineChars="0"/>
              <w:jc w:val="left"/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（列举产品相关的发明专利、软件著作登记权等</w:t>
            </w:r>
            <w:r>
              <w:rPr>
                <w:rFonts w:hint="eastAsia" w:ascii="仿宋_GB2312" w:hAnsi="仿宋_GB2312" w:cs="仿宋_GB2312"/>
                <w:i w:val="0"/>
                <w:iCs w:val="0"/>
                <w:snapToGrid w:val="0"/>
                <w:color w:val="auto"/>
                <w:sz w:val="24"/>
                <w:szCs w:val="24"/>
                <w:lang w:val="en-US" w:eastAsia="zh-CN"/>
              </w:rPr>
              <w:t>知识产权的获得时间和名称，字数300字以内。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6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产品概况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ind w:firstLine="0" w:firstLineChars="0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（简述“小快轻准”产品功能，字数100字以内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产品名称2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属性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服务行业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服务业务环节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企业应用数（家）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部署周期（月）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部署价格（万元）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通用型</w:t>
            </w:r>
          </w:p>
          <w:p>
            <w:pPr>
              <w:spacing w:line="500" w:lineRule="exact"/>
              <w:ind w:firstLine="0" w:firstLineChars="0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特定行业型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□绿色石化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□关键基础件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□磁性材料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□纺织服装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□家电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□汽车零部件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研发设计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生产制造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质量管理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运营管理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仓储物流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网络及数据安全</w:t>
            </w:r>
          </w:p>
          <w:p>
            <w:pPr>
              <w:pStyle w:val="8"/>
              <w:rPr>
                <w:rFonts w:ascii="仿宋_GB2312" w:hAnsi="仿宋_GB2312" w:eastAsia="仿宋_GB2312" w:cs="仿宋_GB2312"/>
                <w:snapToGrid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u w:val="single"/>
              </w:rPr>
              <w:t xml:space="preserve">      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云部署：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本地部署：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云部署：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本地部署：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产品已获得自主知识产权情况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ind w:firstLine="0" w:firstLineChars="0"/>
              <w:jc w:val="left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（列举产品相关的发明专利、软件著作登记权等</w:t>
            </w:r>
            <w:r>
              <w:rPr>
                <w:rFonts w:hint="eastAsia" w:ascii="仿宋_GB2312" w:hAnsi="仿宋_GB2312" w:cs="仿宋_GB2312"/>
                <w:i w:val="0"/>
                <w:iCs w:val="0"/>
                <w:snapToGrid w:val="0"/>
                <w:color w:val="auto"/>
                <w:sz w:val="24"/>
                <w:szCs w:val="24"/>
                <w:lang w:val="en-US" w:eastAsia="zh-CN"/>
              </w:rPr>
              <w:t>知识产权的获得时间和名称，字数300字以内。</w:t>
            </w: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产品概况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ind w:firstLine="0" w:firstLineChars="0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（简述“小快轻准”产品功能，字数100字以内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产品名称3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（自行补充）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...</w:t>
            </w:r>
          </w:p>
        </w:tc>
        <w:tc>
          <w:tcPr>
            <w:tcW w:w="7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_GB2312" w:hAnsi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napToGrid w:val="0"/>
                <w:sz w:val="24"/>
                <w:szCs w:val="24"/>
              </w:rPr>
              <w:t>...</w:t>
            </w:r>
          </w:p>
        </w:tc>
      </w:tr>
    </w:tbl>
    <w:p>
      <w:pPr>
        <w:ind w:firstLine="640"/>
        <w:sectPr>
          <w:footerReference r:id="rId12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adjustRightInd w:val="0"/>
        <w:snapToGrid w:val="0"/>
        <w:spacing w:line="560" w:lineRule="exact"/>
        <w:ind w:firstLine="640"/>
        <w:outlineLvl w:val="0"/>
        <w:rPr>
          <w:rFonts w:ascii="黑体" w:hAnsi="黑体" w:eastAsia="黑体" w:cs="黑体"/>
          <w:szCs w:val="32"/>
        </w:rPr>
      </w:pPr>
      <w:bookmarkStart w:id="11" w:name="_Toc27400"/>
      <w:bookmarkStart w:id="12" w:name="_Toc1770"/>
      <w:bookmarkStart w:id="13" w:name="_Toc1236"/>
      <w:bookmarkStart w:id="14" w:name="_Toc22385"/>
      <w:r>
        <w:rPr>
          <w:rFonts w:hint="eastAsia" w:ascii="黑体" w:hAnsi="黑体" w:eastAsia="黑体" w:cs="黑体"/>
          <w:szCs w:val="32"/>
        </w:rPr>
        <w:t>二、“小快轻准”产品介绍（分产品逐个介绍）</w:t>
      </w:r>
      <w:bookmarkEnd w:id="11"/>
      <w:bookmarkEnd w:id="12"/>
      <w:bookmarkEnd w:id="13"/>
      <w:bookmarkEnd w:id="14"/>
    </w:p>
    <w:p>
      <w:pPr>
        <w:spacing w:line="58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聚焦“小快轻准”产品功能，从总体功能、核心能力、保障能力、推广价值、综合绩效提升和示范价值等指标，</w:t>
      </w:r>
      <w:r>
        <w:rPr>
          <w:rFonts w:hint="eastAsia" w:ascii="仿宋_GB2312" w:hAnsi="仿宋_GB2312" w:cs="仿宋_GB2312"/>
          <w:b/>
          <w:bCs/>
          <w:szCs w:val="32"/>
        </w:rPr>
        <w:t>以精炼的文字、清晰的系统页面截图或图片或表格等形式分别介绍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15" w:name="_Toc5054"/>
      <w:bookmarkStart w:id="16" w:name="_Toc9416"/>
      <w:bookmarkStart w:id="17" w:name="_Toc9164"/>
      <w:bookmarkStart w:id="18" w:name="_Toc25360"/>
      <w:bookmarkStart w:id="19" w:name="_Toc31064"/>
      <w:bookmarkStart w:id="20" w:name="_Toc20317"/>
      <w:bookmarkStart w:id="21" w:name="_Toc5869"/>
      <w:r>
        <w:rPr>
          <w:rFonts w:hint="eastAsia" w:ascii="楷体_GB2312" w:hAnsi="楷体_GB2312" w:eastAsia="楷体_GB2312" w:cs="楷体_GB2312"/>
          <w:b/>
          <w:bCs/>
        </w:rPr>
        <w:t>3.1</w:t>
      </w:r>
      <w:bookmarkEnd w:id="15"/>
      <w:bookmarkEnd w:id="16"/>
      <w:bookmarkEnd w:id="17"/>
      <w:r>
        <w:rPr>
          <w:rFonts w:hint="eastAsia" w:ascii="楷体_GB2312" w:hAnsi="楷体_GB2312" w:eastAsia="楷体_GB2312" w:cs="楷体_GB2312"/>
          <w:b/>
          <w:bCs/>
        </w:rPr>
        <w:t>总体功能</w:t>
      </w:r>
      <w:bookmarkEnd w:id="18"/>
      <w:bookmarkEnd w:id="19"/>
      <w:bookmarkEnd w:id="20"/>
      <w:bookmarkEnd w:id="21"/>
    </w:p>
    <w:p>
      <w:pPr>
        <w:spacing w:line="560" w:lineRule="exact"/>
        <w:ind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围绕数字化转型需求，在研发设计、生产制造、质量管理、运营管理、仓储物流、网络及数据安全等单个或多个业务环节提供小型化、快速化、轻量化、精准化的数字化服务，提升中小企业的数字化水平。以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6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22" w:name="_Toc22076"/>
      <w:bookmarkStart w:id="23" w:name="_Toc22500"/>
      <w:bookmarkStart w:id="24" w:name="_Toc3376"/>
      <w:bookmarkStart w:id="25" w:name="_Toc12417"/>
      <w:bookmarkStart w:id="26" w:name="_Toc6478"/>
      <w:bookmarkStart w:id="27" w:name="_Toc1819"/>
      <w:r>
        <w:rPr>
          <w:rFonts w:hint="eastAsia" w:ascii="楷体_GB2312" w:hAnsi="楷体_GB2312" w:eastAsia="楷体_GB2312" w:cs="楷体_GB2312"/>
          <w:b/>
          <w:bCs/>
        </w:rPr>
        <w:t>3.2</w:t>
      </w:r>
      <w:bookmarkEnd w:id="22"/>
      <w:bookmarkEnd w:id="23"/>
      <w:r>
        <w:rPr>
          <w:rFonts w:hint="eastAsia" w:ascii="楷体_GB2312" w:hAnsi="楷体_GB2312" w:eastAsia="楷体_GB2312" w:cs="楷体_GB2312"/>
          <w:b/>
          <w:bCs/>
        </w:rPr>
        <w:t>核心能力</w:t>
      </w:r>
      <w:bookmarkEnd w:id="24"/>
      <w:bookmarkEnd w:id="25"/>
      <w:bookmarkEnd w:id="26"/>
      <w:bookmarkEnd w:id="27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围绕产品解决重点行业中小企业数字化转型存在的共性或个性问题，与传统解决方案、同类产品相比情况，以及获得的自主知识产权、标准、技术规范等，以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6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28" w:name="_Toc19933"/>
      <w:bookmarkStart w:id="29" w:name="_Toc28952"/>
      <w:bookmarkStart w:id="30" w:name="_Toc3725"/>
      <w:bookmarkStart w:id="31" w:name="_Toc3095"/>
      <w:bookmarkStart w:id="32" w:name="_Toc24817"/>
      <w:bookmarkStart w:id="33" w:name="_Toc1533"/>
      <w:r>
        <w:rPr>
          <w:rFonts w:hint="eastAsia" w:ascii="楷体_GB2312" w:hAnsi="楷体_GB2312" w:eastAsia="楷体_GB2312" w:cs="楷体_GB2312"/>
          <w:b/>
          <w:bCs/>
        </w:rPr>
        <w:t>3.3</w:t>
      </w:r>
      <w:bookmarkEnd w:id="28"/>
      <w:bookmarkEnd w:id="29"/>
      <w:r>
        <w:rPr>
          <w:rFonts w:hint="eastAsia" w:ascii="楷体_GB2312" w:hAnsi="楷体_GB2312" w:eastAsia="楷体_GB2312" w:cs="楷体_GB2312"/>
          <w:b/>
          <w:bCs/>
        </w:rPr>
        <w:t>保障能力</w:t>
      </w:r>
      <w:bookmarkEnd w:id="30"/>
      <w:bookmarkEnd w:id="31"/>
      <w:bookmarkEnd w:id="32"/>
      <w:bookmarkEnd w:id="33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围绕产品部署，为中小企业提供快速化、精准化的数字化服务等情况，以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6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34" w:name="_Toc3501"/>
      <w:bookmarkStart w:id="35" w:name="_Toc20321"/>
      <w:bookmarkStart w:id="36" w:name="_Toc12497"/>
      <w:bookmarkStart w:id="37" w:name="_Toc4713"/>
      <w:bookmarkStart w:id="38" w:name="_Toc1188"/>
      <w:bookmarkStart w:id="39" w:name="_Toc19840"/>
      <w:r>
        <w:rPr>
          <w:rFonts w:hint="eastAsia" w:ascii="楷体_GB2312" w:hAnsi="楷体_GB2312" w:eastAsia="楷体_GB2312" w:cs="楷体_GB2312"/>
          <w:b/>
          <w:bCs/>
        </w:rPr>
        <w:t>3.4</w:t>
      </w:r>
      <w:bookmarkEnd w:id="34"/>
      <w:bookmarkEnd w:id="35"/>
      <w:r>
        <w:rPr>
          <w:rFonts w:hint="eastAsia" w:ascii="楷体_GB2312" w:hAnsi="楷体_GB2312" w:eastAsia="楷体_GB2312" w:cs="楷体_GB2312"/>
          <w:b/>
          <w:bCs/>
        </w:rPr>
        <w:t>推广价值</w:t>
      </w:r>
      <w:bookmarkEnd w:id="36"/>
      <w:bookmarkEnd w:id="37"/>
      <w:bookmarkEnd w:id="38"/>
      <w:bookmarkEnd w:id="39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介绍产品在行业数字化改造上的推广价值和中小企业应用情况，填报该产品应用企业清单并附相关佐证材料。</w:t>
      </w:r>
    </w:p>
    <w:p>
      <w:pPr>
        <w:pStyle w:val="2"/>
        <w:ind w:left="640" w:firstLine="420"/>
      </w:pPr>
    </w:p>
    <w:p>
      <w:pPr>
        <w:pStyle w:val="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参考表格</w:t>
      </w:r>
    </w:p>
    <w:p>
      <w:pPr>
        <w:pStyle w:val="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XX产品应用企业清单</w:t>
      </w:r>
    </w:p>
    <w:tbl>
      <w:tblPr>
        <w:tblStyle w:val="1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435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31" w:type="pct"/>
            <w:vAlign w:val="center"/>
          </w:tcPr>
          <w:p>
            <w:pPr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344" w:type="pct"/>
            <w:vAlign w:val="center"/>
          </w:tcPr>
          <w:p>
            <w:pPr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企业名称</w:t>
            </w:r>
          </w:p>
        </w:tc>
        <w:tc>
          <w:tcPr>
            <w:tcW w:w="941" w:type="pct"/>
            <w:vAlign w:val="center"/>
          </w:tcPr>
          <w:p>
            <w:pPr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所属行业</w:t>
            </w:r>
          </w:p>
        </w:tc>
        <w:tc>
          <w:tcPr>
            <w:tcW w:w="941" w:type="pct"/>
            <w:vAlign w:val="center"/>
          </w:tcPr>
          <w:p>
            <w:pPr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部署时间</w:t>
            </w:r>
          </w:p>
        </w:tc>
        <w:tc>
          <w:tcPr>
            <w:tcW w:w="941" w:type="pct"/>
            <w:vAlign w:val="center"/>
          </w:tcPr>
          <w:p>
            <w:pPr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1344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Calibri" w:hAnsi="Calibri" w:cs="Times New Roman"/>
                <w:sz w:val="21"/>
                <w:szCs w:val="24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2</w:t>
            </w:r>
          </w:p>
        </w:tc>
        <w:tc>
          <w:tcPr>
            <w:tcW w:w="1344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</w:p>
        </w:tc>
        <w:tc>
          <w:tcPr>
            <w:tcW w:w="1344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...</w:t>
            </w:r>
          </w:p>
        </w:tc>
        <w:tc>
          <w:tcPr>
            <w:tcW w:w="1344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1" w:type="pct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40" w:name="_Toc20299"/>
      <w:bookmarkStart w:id="41" w:name="_Toc29639"/>
      <w:bookmarkStart w:id="42" w:name="_Toc19167"/>
      <w:bookmarkStart w:id="43" w:name="_Toc13233"/>
      <w:r>
        <w:rPr>
          <w:rFonts w:hint="eastAsia" w:ascii="楷体_GB2312" w:hAnsi="楷体_GB2312" w:eastAsia="楷体_GB2312" w:cs="楷体_GB2312"/>
          <w:b/>
          <w:bCs/>
        </w:rPr>
        <w:t>3.5综合绩效提升</w:t>
      </w:r>
      <w:bookmarkEnd w:id="40"/>
      <w:bookmarkEnd w:id="41"/>
      <w:bookmarkEnd w:id="42"/>
      <w:bookmarkEnd w:id="43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围绕生产效率、设备综合利用率、产品研制周期、运营成本、产品不良品率和安全类数字化产品在安全检测、风险评估、威胁溯源、安全防护、监测处置、漏洞验证等单项或多项指标改善情况，以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6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44" w:name="_Toc612"/>
      <w:bookmarkStart w:id="45" w:name="_Toc3610"/>
      <w:bookmarkStart w:id="46" w:name="_Toc14004"/>
      <w:bookmarkStart w:id="47" w:name="_Toc6128"/>
      <w:r>
        <w:rPr>
          <w:rFonts w:hint="eastAsia" w:ascii="楷体_GB2312" w:hAnsi="楷体_GB2312" w:eastAsia="楷体_GB2312" w:cs="楷体_GB2312"/>
          <w:b/>
          <w:bCs/>
        </w:rPr>
        <w:t>3.6示范价值</w:t>
      </w:r>
      <w:bookmarkEnd w:id="44"/>
      <w:bookmarkEnd w:id="45"/>
      <w:bookmarkEnd w:id="46"/>
      <w:bookmarkEnd w:id="47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围绕产品服务行业的特征，对行业转型升级的带动作用，和对其他企业或行业的借鉴意义，以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pStyle w:val="2"/>
        <w:numPr>
          <w:ilvl w:val="255"/>
          <w:numId w:val="0"/>
        </w:numPr>
        <w:spacing w:line="560" w:lineRule="exact"/>
        <w:ind w:left="640"/>
        <w:outlineLvl w:val="0"/>
        <w:rPr>
          <w:rFonts w:ascii="黑体" w:hAnsi="黑体" w:eastAsia="黑体" w:cs="黑体"/>
          <w:sz w:val="32"/>
          <w:szCs w:val="32"/>
        </w:rPr>
      </w:pPr>
      <w:bookmarkStart w:id="48" w:name="_Toc11286"/>
      <w:bookmarkStart w:id="49" w:name="_Toc13337"/>
      <w:bookmarkStart w:id="50" w:name="_Toc12427"/>
      <w:r>
        <w:rPr>
          <w:rFonts w:hint="eastAsia" w:ascii="黑体" w:hAnsi="黑体" w:eastAsia="黑体" w:cs="黑体"/>
          <w:sz w:val="32"/>
          <w:szCs w:val="32"/>
        </w:rPr>
        <w:t>三、佐证材料</w:t>
      </w:r>
      <w:bookmarkEnd w:id="48"/>
      <w:bookmarkEnd w:id="49"/>
      <w:bookmarkEnd w:id="50"/>
    </w:p>
    <w:p>
      <w:pPr>
        <w:pStyle w:val="2"/>
        <w:numPr>
          <w:ilvl w:val="255"/>
          <w:numId w:val="0"/>
        </w:num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2.企业荣誉资质证明文件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3.产品知识产权等证明文件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4.其他证明文件</w:t>
      </w:r>
    </w:p>
    <w:p>
      <w:pPr>
        <w:pStyle w:val="2"/>
        <w:spacing w:line="560" w:lineRule="exact"/>
        <w:ind w:left="0" w:leftChars="0" w:firstLine="630" w:firstLineChars="300"/>
        <w:outlineLvl w:val="0"/>
      </w:pPr>
    </w:p>
    <w:p>
      <w:pPr>
        <w:pStyle w:val="8"/>
      </w:pPr>
    </w:p>
    <w:p>
      <w:pPr>
        <w:pStyle w:val="9"/>
        <w:ind w:firstLine="880"/>
        <w:outlineLvl w:val="9"/>
        <w:sectPr>
          <w:pgSz w:w="11906" w:h="16838"/>
          <w:pgMar w:top="2098" w:right="1474" w:bottom="1814" w:left="1587" w:header="851" w:footer="1020" w:gutter="0"/>
          <w:cols w:space="425" w:num="1"/>
          <w:docGrid w:type="lines" w:linePitch="435" w:charSpace="0"/>
        </w:sectPr>
      </w:pPr>
    </w:p>
    <w:p>
      <w:pPr>
        <w:ind w:firstLine="0" w:firstLineChars="0"/>
        <w:jc w:val="left"/>
        <w:rPr>
          <w:rFonts w:ascii="黑体" w:hAnsi="Times New Roman" w:eastAsia="黑体" w:cs="黑体"/>
          <w:szCs w:val="32"/>
        </w:rPr>
      </w:pPr>
      <w:r>
        <w:rPr>
          <w:rFonts w:hint="eastAsia" w:ascii="黑体" w:hAnsi="Times New Roman" w:eastAsia="黑体" w:cs="黑体"/>
          <w:szCs w:val="32"/>
        </w:rPr>
        <w:t>附件2-2</w:t>
      </w:r>
    </w:p>
    <w:p>
      <w:pPr>
        <w:spacing w:after="156" w:afterLines="50" w:line="580" w:lineRule="exact"/>
        <w:ind w:firstLine="0" w:firstLineChars="0"/>
        <w:jc w:val="center"/>
        <w:rPr>
          <w:rFonts w:asci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  <w:lang w:eastAsia="zh-Hans"/>
        </w:rPr>
        <w:t>宁波市</w:t>
      </w:r>
      <w:r>
        <w:rPr>
          <w:rFonts w:hint="eastAsia" w:ascii="方正小标宋简体" w:eastAsia="方正小标宋简体" w:cs="方正小标宋简体"/>
          <w:sz w:val="40"/>
          <w:szCs w:val="40"/>
        </w:rPr>
        <w:t>市级优秀“小快轻准”数字化产品推荐汇总表</w:t>
      </w:r>
    </w:p>
    <w:p>
      <w:pPr>
        <w:pStyle w:val="22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上报经信部门</w:t>
      </w:r>
      <w:r>
        <w:rPr>
          <w:rFonts w:hint="eastAsia" w:ascii="仿宋_GB2312" w:eastAsia="仿宋_GB2312"/>
          <w:sz w:val="28"/>
          <w:szCs w:val="28"/>
        </w:rPr>
        <w:t>（盖章）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</w:t>
      </w:r>
    </w:p>
    <w:tbl>
      <w:tblPr>
        <w:tblStyle w:val="17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701"/>
        <w:gridCol w:w="1769"/>
        <w:gridCol w:w="1690"/>
        <w:gridCol w:w="2532"/>
        <w:gridCol w:w="1956"/>
        <w:gridCol w:w="2005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企业名称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服务行业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服务业务环节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企业应用数（家）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</w:tr>
      <w:tr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...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9"/>
        <w:ind w:firstLine="0" w:firstLineChars="0"/>
        <w:jc w:val="left"/>
        <w:outlineLvl w:val="9"/>
      </w:pPr>
    </w:p>
    <w:sectPr>
      <w:footerReference r:id="rId1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Caladea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方正小标宋_GBK">
    <w:panose1 w:val="02000000000000000000"/>
    <w:charset w:val="86"/>
    <w:family w:val="roman"/>
    <w:pitch w:val="default"/>
    <w:sig w:usb0="00000001" w:usb1="0800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ordWrap w:val="0"/>
      <w:ind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0" w:firstLineChars="0"/>
      <w:rPr>
        <w:rFonts w:ascii="宋体"/>
        <w:sz w:val="28"/>
        <w:szCs w:val="28"/>
      </w:rPr>
    </w:pPr>
    <w:r>
      <w:rPr>
        <w:rFonts w:hint="eastAsia" w:ascii="宋体"/>
        <w:sz w:val="28"/>
        <w:szCs w:val="28"/>
      </w:rPr>
      <w:t xml:space="preserve">— </w:t>
    </w:r>
    <w:r>
      <w:rPr>
        <w:rFonts w:hint="eastAsia" w:ascii="宋体"/>
        <w:sz w:val="28"/>
        <w:szCs w:val="28"/>
      </w:rPr>
      <w:fldChar w:fldCharType="begin"/>
    </w:r>
    <w:r>
      <w:rPr>
        <w:rFonts w:hint="eastAsia" w:ascii="宋体"/>
        <w:sz w:val="28"/>
        <w:szCs w:val="28"/>
      </w:rPr>
      <w:instrText xml:space="preserve">PAGE   \* MERGEFORMAT</w:instrText>
    </w:r>
    <w:r>
      <w:rPr>
        <w:rFonts w:hint="eastAsia" w:ascii="宋体"/>
        <w:sz w:val="28"/>
        <w:szCs w:val="28"/>
      </w:rPr>
      <w:fldChar w:fldCharType="separate"/>
    </w:r>
    <w:r>
      <w:rPr>
        <w:rFonts w:hint="eastAsia" w:ascii="宋体"/>
        <w:sz w:val="28"/>
        <w:szCs w:val="28"/>
        <w:lang w:val="zh-CN"/>
      </w:rPr>
      <w:t>2</w:t>
    </w:r>
    <w:r>
      <w:rPr>
        <w:rFonts w:hint="eastAsia" w:ascii="宋体"/>
        <w:sz w:val="28"/>
        <w:szCs w:val="28"/>
      </w:rPr>
      <w:fldChar w:fldCharType="end"/>
    </w:r>
    <w:r>
      <w:rPr>
        <w:rFonts w:hint="eastAsia" w:asci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0" w:firstLineChars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ordWrap w:val="0"/>
      <w:ind w:firstLine="360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ordWrap w:val="0"/>
      <w:ind w:firstLine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76300" cy="1828800"/>
              <wp:effectExtent l="0" t="0" r="0" b="3175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51305"/>
                          </w:sdtPr>
                          <w:sdtContent>
                            <w:p>
                              <w:pPr>
                                <w:pStyle w:val="12"/>
                                <w:ind w:firstLine="360"/>
                                <w:jc w:val="center"/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4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69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BlHEME0gAAAAUBAAAPAAAAAAAAAAEAIAAAADgA&#10;AABkcnMvZG93bnJldi54bWxQSwECFAAUAAAACACHTuJATWvJGzICAABWBAAADgAAAAAAAAABACAA&#10;AAA3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51305"/>
                    </w:sdtPr>
                    <w:sdtContent>
                      <w:p>
                        <w:pPr>
                          <w:pStyle w:val="12"/>
                          <w:ind w:firstLine="360"/>
                          <w:jc w:val="center"/>
                        </w:pPr>
                        <w:r>
                          <w:rPr>
                            <w:rFonts w:hint="eastAsia" w:asciiTheme="minorEastAsia" w:hAnsiTheme="minorEastAsia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4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12"/>
          <w:ind w:firstLine="360"/>
          <w:jc w:val="center"/>
        </w:pP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YzAyMjJlY2Q2OTY1YjU0NTU2NzhkMzk4ZmI3OWQifQ=="/>
  </w:docVars>
  <w:rsids>
    <w:rsidRoot w:val="1CE51CD8"/>
    <w:rsid w:val="000A4DA8"/>
    <w:rsid w:val="002F1E6C"/>
    <w:rsid w:val="009D662C"/>
    <w:rsid w:val="009D6B6A"/>
    <w:rsid w:val="00BD718D"/>
    <w:rsid w:val="00C24A2B"/>
    <w:rsid w:val="00FD1604"/>
    <w:rsid w:val="017E6BD5"/>
    <w:rsid w:val="0CF566B2"/>
    <w:rsid w:val="103D0A41"/>
    <w:rsid w:val="14011DCE"/>
    <w:rsid w:val="1BB83913"/>
    <w:rsid w:val="1CE51CD8"/>
    <w:rsid w:val="26FD2D0B"/>
    <w:rsid w:val="3FFF7C2D"/>
    <w:rsid w:val="3FFFAA1E"/>
    <w:rsid w:val="40176658"/>
    <w:rsid w:val="427F379E"/>
    <w:rsid w:val="436F5053"/>
    <w:rsid w:val="4A0E07BF"/>
    <w:rsid w:val="505B6660"/>
    <w:rsid w:val="54DF58D2"/>
    <w:rsid w:val="5E6A570B"/>
    <w:rsid w:val="60AB16C4"/>
    <w:rsid w:val="61BF599A"/>
    <w:rsid w:val="63FE4ECA"/>
    <w:rsid w:val="673643B8"/>
    <w:rsid w:val="6D8114A5"/>
    <w:rsid w:val="6E8F2070"/>
    <w:rsid w:val="6FFF1CF8"/>
    <w:rsid w:val="743D33F4"/>
    <w:rsid w:val="789711A0"/>
    <w:rsid w:val="7E805469"/>
    <w:rsid w:val="85FE248C"/>
    <w:rsid w:val="CFBC857A"/>
    <w:rsid w:val="DFDC0C32"/>
    <w:rsid w:val="E4F7748E"/>
    <w:rsid w:val="FBFAB2E3"/>
    <w:rsid w:val="FDFAB82B"/>
    <w:rsid w:val="FEE3092B"/>
    <w:rsid w:val="FF7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160" w:after="160" w:line="360" w:lineRule="auto"/>
      <w:ind w:firstLine="0" w:firstLineChars="0"/>
      <w:outlineLvl w:val="0"/>
    </w:pPr>
    <w:rPr>
      <w:rFonts w:ascii="宋体" w:hAnsi="宋体" w:eastAsia="宋体" w:cs="Times New Roman"/>
      <w:b/>
      <w:kern w:val="44"/>
      <w:sz w:val="28"/>
      <w:szCs w:val="28"/>
    </w:rPr>
  </w:style>
  <w:style w:type="paragraph" w:styleId="7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eastAsia="宋体" w:cs="Times New Roman"/>
      <w:b/>
      <w:bCs/>
      <w:szCs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qFormat/>
    <w:uiPriority w:val="0"/>
    <w:pPr>
      <w:widowControl w:val="0"/>
      <w:spacing w:after="120"/>
      <w:ind w:left="200" w:leftChars="200" w:firstLine="20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  <w:rPr>
      <w:rFonts w:ascii="Calibri" w:hAnsi="Calibri" w:eastAsia="宋体" w:cs="Times New Roman"/>
      <w:sz w:val="21"/>
      <w:szCs w:val="24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rFonts w:ascii="Calibri" w:hAnsi="Calibri" w:eastAsia="宋体" w:cs="Arial"/>
      <w:sz w:val="21"/>
    </w:rPr>
  </w:style>
  <w:style w:type="paragraph" w:styleId="5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paragraph" w:styleId="8">
    <w:name w:val="Body Text"/>
    <w:basedOn w:val="1"/>
    <w:next w:val="9"/>
    <w:qFormat/>
    <w:uiPriority w:val="0"/>
    <w:pPr>
      <w:ind w:firstLine="0" w:firstLineChars="0"/>
    </w:pPr>
    <w:rPr>
      <w:rFonts w:ascii="Calibri" w:hAnsi="Calibri" w:eastAsia="宋体" w:cs="Times New Roman"/>
      <w:sz w:val="28"/>
      <w:szCs w:val="24"/>
    </w:rPr>
  </w:style>
  <w:style w:type="paragraph" w:styleId="9">
    <w:name w:val="Title"/>
    <w:basedOn w:val="1"/>
    <w:next w:val="1"/>
    <w:qFormat/>
    <w:uiPriority w:val="99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5"/>
    <w:qFormat/>
    <w:uiPriority w:val="0"/>
    <w:rPr>
      <w:sz w:val="18"/>
      <w:szCs w:val="18"/>
    </w:r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rPr>
      <w:b/>
    </w:rPr>
  </w:style>
  <w:style w:type="paragraph" w:styleId="15">
    <w:name w:val="toc 2"/>
    <w:basedOn w:val="1"/>
    <w:next w:val="1"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正文-公1"/>
    <w:basedOn w:val="1"/>
    <w:qFormat/>
    <w:uiPriority w:val="0"/>
    <w:rPr>
      <w:rFonts w:ascii="Times New Roman" w:hAnsi="Times New Roman" w:eastAsia="宋体" w:cs="Times New Roman"/>
    </w:rPr>
  </w:style>
  <w:style w:type="paragraph" w:customStyle="1" w:styleId="21">
    <w:name w:val="列出段落3"/>
    <w:basedOn w:val="1"/>
    <w:qFormat/>
    <w:uiPriority w:val="0"/>
    <w:pPr>
      <w:ind w:firstLine="420"/>
    </w:pPr>
    <w:rPr>
      <w:rFonts w:ascii="Calibri" w:hAnsi="Calibri" w:eastAsia="宋体" w:cs="Times New Roman"/>
      <w:sz w:val="21"/>
      <w:szCs w:val="24"/>
    </w:rPr>
  </w:style>
  <w:style w:type="paragraph" w:customStyle="1" w:styleId="22">
    <w:name w:val="Normal Indent1"/>
    <w:basedOn w:val="1"/>
    <w:qFormat/>
    <w:uiPriority w:val="0"/>
    <w:pPr>
      <w:ind w:firstLine="420"/>
    </w:pPr>
    <w:rPr>
      <w:rFonts w:eastAsiaTheme="minorEastAsia"/>
      <w:sz w:val="21"/>
    </w:rPr>
  </w:style>
  <w:style w:type="paragraph" w:customStyle="1" w:styleId="23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24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25">
    <w:name w:val="批注框文本 Char"/>
    <w:basedOn w:val="19"/>
    <w:link w:val="11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1725</Words>
  <Characters>1786</Characters>
  <Lines>20</Lines>
  <Paragraphs>5</Paragraphs>
  <TotalTime>0</TotalTime>
  <ScaleCrop>false</ScaleCrop>
  <LinksUpToDate>false</LinksUpToDate>
  <CharactersWithSpaces>2150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2024-08-09T22:11:00Z</dcterms:created>
  <dc:creator> momo酱～</dc:creator>
  <cp:lastModifiedBy>蒋之成</cp:lastModifiedBy>
  <dcterms:modified xsi:type="dcterms:W3CDTF">2024-08-27T12:57:32Z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76477EB663000EB1B103C46618E7F9AB</vt:lpwstr>
  </property>
</Properties>
</file>