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pStyle w:val="2"/>
        <w:spacing w:after="0" w:line="580" w:lineRule="exact"/>
      </w:pPr>
    </w:p>
    <w:p>
      <w:pPr>
        <w:spacing w:after="156" w:afterLines="50" w:line="580" w:lineRule="exact"/>
        <w:jc w:val="center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宁波市产业链标杆项目核查情况报告</w:t>
      </w:r>
    </w:p>
    <w:p>
      <w:pPr>
        <w:spacing w:line="5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（提纲，“一项目一报告”）</w:t>
      </w:r>
    </w:p>
    <w:p>
      <w:pPr>
        <w:pStyle w:val="2"/>
        <w:spacing w:after="0" w:line="580" w:lineRule="exact"/>
        <w:rPr>
          <w:rFonts w:hint="eastAsia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一、项目情况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包括项目名称、建设地点、建设起止时间、项目主要情况等内容。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二、核查结果</w:t>
      </w:r>
    </w:p>
    <w:p>
      <w:pPr>
        <w:spacing w:line="580" w:lineRule="exact"/>
        <w:ind w:firstLine="640" w:firstLineChars="2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包括项目竣工情况、</w:t>
      </w:r>
      <w:r>
        <w:rPr>
          <w:rFonts w:hint="eastAsia" w:ascii="仿宋_GB2312" w:hAnsi="楷体_GB2312" w:eastAsia="仿宋_GB2312" w:cs="楷体_GB2312"/>
          <w:sz w:val="32"/>
          <w:szCs w:val="32"/>
          <w:lang w:eastAsia="zh-Hans"/>
        </w:rPr>
        <w:t>项目投</w:t>
      </w:r>
      <w:r>
        <w:rPr>
          <w:rFonts w:hint="eastAsia" w:ascii="仿宋_GB2312" w:hAnsi="楷体_GB2312" w:eastAsia="仿宋_GB2312" w:cs="楷体_GB2312"/>
          <w:sz w:val="32"/>
          <w:szCs w:val="32"/>
        </w:rPr>
        <w:t>入额（含设备投入额、软件及技术投入额等）等内容。</w:t>
      </w:r>
    </w:p>
    <w:p>
      <w:pPr>
        <w:spacing w:line="580" w:lineRule="exact"/>
        <w:ind w:firstLine="642" w:firstLineChars="200"/>
        <w:rPr>
          <w:rFonts w:hint="eastAsia"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需注明“本项目已完成建设，并按规定履行有关竣工验收程序，经核查符合产业链标杆项目申报条件。”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三、其他认为有必要披露的相关核查内容</w:t>
      </w:r>
    </w:p>
    <w:p>
      <w:pPr>
        <w:suppressAutoHyphens/>
        <w:spacing w:line="58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uppressAutoHyphens/>
        <w:spacing w:line="580" w:lineRule="exact"/>
        <w:rPr>
          <w:rFonts w:hint="eastAsia" w:ascii="黑体" w:hAnsi="黑体" w:eastAsia="黑体" w:cs="楷体_GB2312"/>
          <w:sz w:val="32"/>
          <w:szCs w:val="32"/>
        </w:rPr>
      </w:pPr>
    </w:p>
    <w:p>
      <w:pPr>
        <w:spacing w:line="580" w:lineRule="exact"/>
        <w:ind w:firstLine="4160" w:firstLineChars="1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区（县、市）经信部门（盖章）</w:t>
      </w:r>
    </w:p>
    <w:p>
      <w:pPr>
        <w:spacing w:line="580" w:lineRule="exact"/>
        <w:ind w:firstLine="5440" w:firstLineChars="1700"/>
        <w:rPr>
          <w:rFonts w:hint="eastAsia" w:ascii="仿宋_GB2312" w:hAnsi="楷体_GB2312" w:eastAsia="仿宋_GB2312" w:cs="楷体_GB2312"/>
          <w:sz w:val="32"/>
          <w:szCs w:val="32"/>
        </w:rPr>
        <w:sectPr>
          <w:pgSz w:w="11906" w:h="16838"/>
          <w:pgMar w:top="2098" w:right="1474" w:bottom="181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>
      <w:pPr>
        <w:pStyle w:val="2"/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color w:val="auto"/>
          <w:spacing w:val="-12"/>
          <w:sz w:val="44"/>
          <w:szCs w:val="44"/>
          <w:lang w:eastAsia="zh-CN"/>
        </w:rPr>
        <w:t>产业链标杆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2"/>
          <w:sz w:val="44"/>
          <w:szCs w:val="44"/>
          <w:lang w:eastAsia="zh-Hans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2"/>
          <w:sz w:val="44"/>
          <w:szCs w:val="44"/>
          <w:lang w:eastAsia="zh-CN"/>
        </w:rPr>
        <w:t>核查工作指引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一、核查对象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拟申报的宁波市产业链标杆项目。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二、核查流程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1.提出申请。</w:t>
      </w:r>
      <w:r>
        <w:rPr>
          <w:rFonts w:hint="eastAsia" w:ascii="仿宋_GB2312" w:eastAsia="仿宋_GB2312"/>
          <w:kern w:val="0"/>
          <w:sz w:val="32"/>
          <w:szCs w:val="32"/>
        </w:rPr>
        <w:t>项目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实施</w:t>
      </w:r>
      <w:r>
        <w:rPr>
          <w:rFonts w:hint="eastAsia" w:ascii="仿宋_GB2312" w:eastAsia="仿宋_GB2312"/>
          <w:kern w:val="0"/>
          <w:sz w:val="32"/>
          <w:szCs w:val="32"/>
        </w:rPr>
        <w:t>单位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根据有关要求向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经信部门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提交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Hans"/>
        </w:rPr>
        <w:t>核查申请表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、专项审计报告等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Times New Roman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2.项目核查。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各区（县、市）和管委会经信部门根据项目建设单位申请组织开展核查。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项目核查主要是查验项目完成情况和实际成效等方面，可通过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Hans"/>
        </w:rPr>
        <w:t>组织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现场核查、</w:t>
      </w:r>
      <w:r>
        <w:rPr>
          <w:rFonts w:ascii="仿宋_GB2312" w:hAnsi="Times New Roman" w:eastAsia="仿宋_GB2312"/>
          <w:color w:val="auto"/>
          <w:spacing w:val="0"/>
          <w:sz w:val="32"/>
          <w:szCs w:val="32"/>
          <w:lang w:eastAsia="zh-Hans"/>
        </w:rPr>
        <w:t>财务核查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Hans"/>
        </w:rPr>
        <w:t>专家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评议或委托第三方等方式开展。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lang w:val="en-US" w:eastAsia="zh-CN"/>
        </w:rPr>
        <w:t>3.结果确定。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  <w:t>各区（县、市）和管委会经信部门根据核查情况，出具《宁波市产业链标杆项目核查情况报告》。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三、主要核查要点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/>
        </w:rPr>
        <w:t>1.关于项目实施成效。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highlight w:val="none"/>
          <w:lang w:val="en-US" w:eastAsia="zh-CN"/>
        </w:rPr>
        <w:t>围绕项目实施后，产品升级、产出效益、数字智能、绿色低碳等方面取得的效果开展核查。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/>
        </w:rPr>
        <w:t>2.关于项目建设范围。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一般应在市域范围内单一地点实施，或具有相对独立的范围边界（需清晰标注）。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color w:val="auto"/>
          <w:kern w:val="2"/>
          <w:sz w:val="32"/>
          <w:szCs w:val="32"/>
          <w:lang w:val="en-US" w:eastAsia="zh-CN"/>
        </w:rPr>
        <w:t>3.关于项目投入额。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按照“两领域、三限定”原则确定项目投入额。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（1）两领域：投入领域包括设备等固定资产投入（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不含土地款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等）以及软件、技术投入等两方面。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</w:rPr>
        <w:t>设备投入中的单台（套）设备是指能够完成一个特定任务的由多个部件组成的联合装置，在财务上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一般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须列入“固定资产”或“在建工程”科目。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</w:rPr>
        <w:t>软件投入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：原则上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</w:rPr>
        <w:t>是与项目密切相关的外购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工业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</w:rPr>
        <w:t>软件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、生产管理软件等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</w:rPr>
        <w:t>投入，并提供软件购置或开发合同、发票及支付凭据，并按发票金额计入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资产类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</w:rPr>
        <w:t>科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32"/>
        </w:rPr>
        <w:t>目。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</w:rPr>
        <w:t>技术投入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</w:rPr>
        <w:t>企业须提供技术转让或技术采购合同、相应发票及支付凭据，并按发票金额计入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  <w:lang w:eastAsia="zh-CN"/>
        </w:rPr>
        <w:t>资产类</w:t>
      </w:r>
      <w:r>
        <w:rPr>
          <w:rFonts w:hint="eastAsia" w:ascii="仿宋_GB2312" w:hAnsi="Times New Roman" w:eastAsia="仿宋_GB2312"/>
          <w:color w:val="auto"/>
          <w:spacing w:val="0"/>
          <w:sz w:val="32"/>
          <w:szCs w:val="32"/>
        </w:rPr>
        <w:t>科目。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）三限定：即限定时间（以项目实施期为限）、限定区域（以项目建设范围为限）、限定主体（项目实施单位为投入方）。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eastAsia="zh-CN"/>
        </w:rPr>
        <w:t>四、其他说明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Hans"/>
        </w:rPr>
        <w:t>项目</w:t>
      </w:r>
      <w:r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CN"/>
        </w:rPr>
        <w:t>实施</w:t>
      </w:r>
      <w:r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Hans"/>
        </w:rPr>
        <w:t>单位</w:t>
      </w:r>
      <w:r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CN"/>
        </w:rPr>
        <w:t>应主动接受属地经信部门开展项目核查，及时准确提供有关材料，积极配合做好现场核查等工作。无正当理由拒绝核查的视为撤回核查申请。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 w:cs="Arial"/>
          <w:color w:val="auto"/>
          <w:spacing w:val="0"/>
          <w:sz w:val="32"/>
          <w:szCs w:val="32"/>
        </w:rPr>
      </w:pPr>
      <w:r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CN"/>
        </w:rPr>
        <w:t>在提交属地经信部门核查前，</w:t>
      </w:r>
      <w:r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Hans"/>
        </w:rPr>
        <w:t>项目</w:t>
      </w:r>
      <w:r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CN"/>
        </w:rPr>
        <w:t>实施</w:t>
      </w:r>
      <w:r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Hans"/>
        </w:rPr>
        <w:t>单位</w:t>
      </w:r>
      <w:r>
        <w:rPr>
          <w:rFonts w:hint="eastAsia" w:ascii="仿宋_GB2312" w:eastAsia="仿宋_GB2312" w:cs="Arial"/>
          <w:color w:val="auto"/>
          <w:spacing w:val="0"/>
          <w:sz w:val="32"/>
          <w:szCs w:val="32"/>
          <w:lang w:eastAsia="zh-CN"/>
        </w:rPr>
        <w:t>应委托会计师（审计师）事务所参照本指引开展所申报项目的专项审计。</w:t>
      </w:r>
    </w:p>
    <w:sectPr>
      <w:pgSz w:w="11906" w:h="16838"/>
      <w:pgMar w:top="2098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36"/>
    <w:rsid w:val="00225836"/>
    <w:rsid w:val="00915181"/>
    <w:rsid w:val="00D252D7"/>
    <w:rsid w:val="3EBDB61E"/>
    <w:rsid w:val="3FB36129"/>
    <w:rsid w:val="465FB1E7"/>
    <w:rsid w:val="7FFE370F"/>
    <w:rsid w:val="7FFF7D31"/>
    <w:rsid w:val="BB6662DB"/>
    <w:rsid w:val="DFF951BF"/>
    <w:rsid w:val="FEEFF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semiHidden/>
    <w:unhideWhenUsed/>
    <w:qFormat/>
    <w:uiPriority w:val="99"/>
    <w:pPr>
      <w:spacing w:after="120" w:line="480" w:lineRule="auto"/>
      <w:ind w:left="420" w:leftChars="200"/>
    </w:pPr>
  </w:style>
  <w:style w:type="character" w:customStyle="1" w:styleId="5">
    <w:name w:val="正文文本缩进 2 Char"/>
    <w:basedOn w:val="4"/>
    <w:link w:val="2"/>
    <w:semiHidden/>
    <w:qFormat/>
    <w:uiPriority w:val="99"/>
    <w:rPr>
      <w:rFonts w:ascii="Calibri" w:hAnsi="Calibri" w:eastAsia="宋体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2024-10-29T17:21:00Z</dcterms:created>
  <dc:creator>徐超</dc:creator>
  <cp:lastModifiedBy>朱霄波</cp:lastModifiedBy>
  <dcterms:modified xsi:type="dcterms:W3CDTF">2024-10-30T13:05:52Z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